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A21D26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10185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21D26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21D26" w:rsidRPr="00A21D26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A21D26" w:rsidRPr="00A21D26">
        <w:rPr>
          <w:rFonts w:ascii="Arial" w:hAnsi="Arial" w:cs="Arial"/>
          <w:sz w:val="20"/>
          <w:szCs w:val="20"/>
        </w:rPr>
        <w:t>Nai</w:t>
      </w:r>
      <w:proofErr w:type="spellEnd"/>
      <w:r w:rsidR="00A21D26" w:rsidRPr="00A21D26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B10185" w:rsidRPr="00B10185"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21D26">
        <w:rPr>
          <w:rFonts w:ascii="Arial" w:hAnsi="Arial" w:cs="Arial"/>
          <w:sz w:val="20"/>
          <w:szCs w:val="20"/>
        </w:rPr>
        <w:t xml:space="preserve"> Agree to submit to the</w:t>
      </w:r>
      <w:r>
        <w:rPr>
          <w:rFonts w:ascii="Arial" w:hAnsi="Arial" w:cs="Arial"/>
          <w:sz w:val="20"/>
          <w:szCs w:val="20"/>
        </w:rPr>
        <w:t xml:space="preserve"> 2020 </w:t>
      </w:r>
      <w:r w:rsidRPr="00A21D26">
        <w:rPr>
          <w:rFonts w:ascii="Arial" w:hAnsi="Arial" w:cs="Arial"/>
          <w:sz w:val="20"/>
          <w:szCs w:val="20"/>
        </w:rPr>
        <w:t>Annual General Meeting of Shareholders the following contents</w:t>
      </w:r>
      <w:r>
        <w:rPr>
          <w:rFonts w:ascii="Arial" w:hAnsi="Arial" w:cs="Arial"/>
          <w:sz w:val="20"/>
          <w:szCs w:val="20"/>
        </w:rPr>
        <w:t>: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21D26">
        <w:rPr>
          <w:rFonts w:ascii="Arial" w:hAnsi="Arial" w:cs="Arial"/>
          <w:sz w:val="20"/>
          <w:szCs w:val="20"/>
        </w:rPr>
        <w:t xml:space="preserve">Report of the </w:t>
      </w:r>
      <w:r>
        <w:rPr>
          <w:rFonts w:ascii="Arial" w:hAnsi="Arial" w:cs="Arial"/>
          <w:sz w:val="20"/>
          <w:szCs w:val="20"/>
        </w:rPr>
        <w:t xml:space="preserve">Management Board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21D26">
        <w:rPr>
          <w:rFonts w:ascii="Arial" w:hAnsi="Arial" w:cs="Arial"/>
          <w:sz w:val="20"/>
          <w:szCs w:val="20"/>
        </w:rPr>
        <w:t xml:space="preserve"> Report of the Board of Directors; 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 w:rsidRPr="00A21D2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R</w:t>
      </w:r>
      <w:r w:rsidRPr="00A21D26">
        <w:rPr>
          <w:rFonts w:ascii="Arial" w:hAnsi="Arial" w:cs="Arial"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 xml:space="preserve"> on governance situation</w:t>
      </w:r>
      <w:r w:rsidRPr="00A21D26">
        <w:rPr>
          <w:rFonts w:ascii="Arial" w:hAnsi="Arial" w:cs="Arial"/>
          <w:sz w:val="20"/>
          <w:szCs w:val="20"/>
        </w:rPr>
        <w:t xml:space="preserve"> of the Company in 2019; 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Report of the Supervisory Board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21D26">
        <w:rPr>
          <w:rFonts w:ascii="Arial" w:hAnsi="Arial" w:cs="Arial"/>
          <w:sz w:val="20"/>
          <w:szCs w:val="20"/>
        </w:rPr>
        <w:t xml:space="preserve">Audited financial statements in 2019; 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21D26">
        <w:rPr>
          <w:rFonts w:ascii="Arial" w:hAnsi="Arial" w:cs="Arial"/>
          <w:sz w:val="20"/>
          <w:szCs w:val="20"/>
        </w:rPr>
        <w:t xml:space="preserve">Proposals to the General Meeting of Shareholders: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 w:rsidRPr="00A21D26">
        <w:rPr>
          <w:rFonts w:ascii="Arial" w:hAnsi="Arial" w:cs="Arial"/>
          <w:sz w:val="20"/>
          <w:szCs w:val="20"/>
        </w:rPr>
        <w:t xml:space="preserve">- Statement of the plan for profit distribution, deduction for funds, </w:t>
      </w:r>
      <w:r>
        <w:rPr>
          <w:rFonts w:ascii="Arial" w:hAnsi="Arial" w:cs="Arial"/>
          <w:sz w:val="20"/>
          <w:szCs w:val="20"/>
        </w:rPr>
        <w:t>dividend payment</w:t>
      </w:r>
      <w:r w:rsidRPr="00A21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2019;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1D26">
        <w:rPr>
          <w:rFonts w:ascii="Arial" w:hAnsi="Arial" w:cs="Arial"/>
          <w:sz w:val="20"/>
          <w:szCs w:val="20"/>
        </w:rPr>
        <w:t>Statement of salaries, bonuses, remuneration of the manager</w:t>
      </w:r>
      <w:r>
        <w:rPr>
          <w:rFonts w:ascii="Arial" w:hAnsi="Arial" w:cs="Arial"/>
          <w:sz w:val="20"/>
          <w:szCs w:val="20"/>
        </w:rPr>
        <w:t>s</w:t>
      </w:r>
      <w:r w:rsidRPr="00A21D26">
        <w:rPr>
          <w:rFonts w:ascii="Arial" w:hAnsi="Arial" w:cs="Arial"/>
          <w:sz w:val="20"/>
          <w:szCs w:val="20"/>
        </w:rPr>
        <w:t xml:space="preserve"> in 2019 and the plan for 2020; 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Other related issues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 w:rsidRPr="00A21D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A21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A21D2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A21D26">
        <w:rPr>
          <w:rFonts w:ascii="Arial" w:hAnsi="Arial" w:cs="Arial"/>
          <w:sz w:val="20"/>
          <w:szCs w:val="20"/>
        </w:rPr>
        <w:t xml:space="preserve"> the Annual General Meeting of Shareholders in 2020: April 6, 2020; 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</w:t>
      </w:r>
      <w:r w:rsidRPr="00A21D26">
        <w:rPr>
          <w:rFonts w:ascii="Arial" w:hAnsi="Arial" w:cs="Arial"/>
          <w:sz w:val="20"/>
          <w:szCs w:val="20"/>
        </w:rPr>
        <w:t xml:space="preserve">ocation: Office hall of </w:t>
      </w:r>
      <w:r w:rsidRPr="00A21D26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A21D26">
        <w:rPr>
          <w:rFonts w:ascii="Arial" w:hAnsi="Arial" w:cs="Arial"/>
          <w:sz w:val="20"/>
          <w:szCs w:val="20"/>
        </w:rPr>
        <w:t>Nai</w:t>
      </w:r>
      <w:proofErr w:type="spellEnd"/>
      <w:r w:rsidRPr="00A21D26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Pr="00A21D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No.</w:t>
      </w:r>
      <w:r w:rsidRPr="00A21D26">
        <w:rPr>
          <w:rFonts w:ascii="Arial" w:hAnsi="Arial" w:cs="Arial"/>
          <w:sz w:val="20"/>
          <w:szCs w:val="20"/>
        </w:rPr>
        <w:t xml:space="preserve">238 Nguyen Ai </w:t>
      </w:r>
      <w:proofErr w:type="spellStart"/>
      <w:r w:rsidRPr="00A21D26">
        <w:rPr>
          <w:rFonts w:ascii="Arial" w:hAnsi="Arial" w:cs="Arial"/>
          <w:sz w:val="20"/>
          <w:szCs w:val="20"/>
        </w:rPr>
        <w:t>Quoc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A21D26">
        <w:rPr>
          <w:rFonts w:ascii="Arial" w:hAnsi="Arial" w:cs="Arial"/>
          <w:sz w:val="20"/>
          <w:szCs w:val="20"/>
        </w:rPr>
        <w:t xml:space="preserve"> Tan </w:t>
      </w:r>
      <w:proofErr w:type="spellStart"/>
      <w:r w:rsidRPr="00A21D26">
        <w:rPr>
          <w:rFonts w:ascii="Arial" w:hAnsi="Arial" w:cs="Arial"/>
          <w:sz w:val="20"/>
          <w:szCs w:val="20"/>
        </w:rPr>
        <w:t>Hiep</w:t>
      </w:r>
      <w:proofErr w:type="spellEnd"/>
      <w:r w:rsidRPr="00A21D26">
        <w:rPr>
          <w:rFonts w:ascii="Arial" w:hAnsi="Arial" w:cs="Arial"/>
          <w:sz w:val="20"/>
          <w:szCs w:val="20"/>
        </w:rPr>
        <w:t xml:space="preserve"> Ward, Bien </w:t>
      </w:r>
      <w:proofErr w:type="spellStart"/>
      <w:r w:rsidRPr="00A21D26">
        <w:rPr>
          <w:rFonts w:ascii="Arial" w:hAnsi="Arial" w:cs="Arial"/>
          <w:sz w:val="20"/>
          <w:szCs w:val="20"/>
        </w:rPr>
        <w:t>Hoa</w:t>
      </w:r>
      <w:proofErr w:type="spellEnd"/>
      <w:r w:rsidRPr="00A21D26">
        <w:rPr>
          <w:rFonts w:ascii="Arial" w:hAnsi="Arial" w:cs="Arial"/>
          <w:sz w:val="20"/>
          <w:szCs w:val="20"/>
        </w:rPr>
        <w:t xml:space="preserve"> City, Dong </w:t>
      </w:r>
      <w:proofErr w:type="spellStart"/>
      <w:r w:rsidRPr="00A21D26">
        <w:rPr>
          <w:rFonts w:ascii="Arial" w:hAnsi="Arial" w:cs="Arial"/>
          <w:sz w:val="20"/>
          <w:szCs w:val="20"/>
        </w:rPr>
        <w:t>Nai</w:t>
      </w:r>
      <w:proofErr w:type="spellEnd"/>
      <w:r w:rsidRPr="00A21D26">
        <w:rPr>
          <w:rFonts w:ascii="Arial" w:hAnsi="Arial" w:cs="Arial"/>
          <w:sz w:val="20"/>
          <w:szCs w:val="20"/>
        </w:rPr>
        <w:t xml:space="preserve"> Province;  </w:t>
      </w:r>
    </w:p>
    <w:p w:rsidR="00A21D26" w:rsidRDefault="00D74F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time: In April 2020</w:t>
      </w:r>
      <w:r w:rsidR="00A21D26" w:rsidRPr="00A21D26">
        <w:rPr>
          <w:rFonts w:ascii="Arial" w:hAnsi="Arial" w:cs="Arial"/>
          <w:sz w:val="20"/>
          <w:szCs w:val="20"/>
        </w:rPr>
        <w:t xml:space="preserve"> (The company will specifically inform in the invi</w:t>
      </w:r>
      <w:r w:rsidR="00A21D26">
        <w:rPr>
          <w:rFonts w:ascii="Arial" w:hAnsi="Arial" w:cs="Arial"/>
          <w:sz w:val="20"/>
          <w:szCs w:val="20"/>
        </w:rPr>
        <w:t xml:space="preserve">tation to the meeting); </w:t>
      </w:r>
    </w:p>
    <w:p w:rsidR="00A21D26" w:rsidRDefault="00A21D2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A21D26">
        <w:rPr>
          <w:rFonts w:ascii="Arial" w:hAnsi="Arial" w:cs="Arial"/>
          <w:sz w:val="20"/>
          <w:szCs w:val="20"/>
        </w:rPr>
        <w:t xml:space="preserve"> Salary Finalization 2019 and Salary Plan 2020: The Board of Directors agreed on the proposal of the 2019</w:t>
      </w:r>
      <w:r>
        <w:rPr>
          <w:rFonts w:ascii="Arial" w:hAnsi="Arial" w:cs="Arial"/>
          <w:sz w:val="20"/>
          <w:szCs w:val="20"/>
        </w:rPr>
        <w:t xml:space="preserve"> Salary Settlement and the salary Plan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for 2020</w:t>
      </w:r>
      <w:r w:rsidR="00235E41">
        <w:rPr>
          <w:rFonts w:ascii="Arial" w:hAnsi="Arial" w:cs="Arial"/>
          <w:sz w:val="20"/>
          <w:szCs w:val="20"/>
        </w:rPr>
        <w:t xml:space="preserve"> of the Company; assign</w:t>
      </w:r>
      <w:r w:rsidRPr="00A21D26">
        <w:rPr>
          <w:rFonts w:ascii="Arial" w:hAnsi="Arial" w:cs="Arial"/>
          <w:sz w:val="20"/>
          <w:szCs w:val="20"/>
        </w:rPr>
        <w:t xml:space="preserve"> Director of the Company to c</w:t>
      </w:r>
      <w:r w:rsidR="00235E41">
        <w:rPr>
          <w:rFonts w:ascii="Arial" w:hAnsi="Arial" w:cs="Arial"/>
          <w:sz w:val="20"/>
          <w:szCs w:val="20"/>
        </w:rPr>
        <w:t>omplete the dossier in accordance with</w:t>
      </w:r>
      <w:r w:rsidRPr="00A21D26">
        <w:rPr>
          <w:rFonts w:ascii="Arial" w:hAnsi="Arial" w:cs="Arial"/>
          <w:sz w:val="20"/>
          <w:szCs w:val="20"/>
        </w:rPr>
        <w:t xml:space="preserve"> Circular 28/</w:t>
      </w:r>
      <w:r w:rsidR="00235E41">
        <w:rPr>
          <w:rFonts w:ascii="Arial" w:hAnsi="Arial" w:cs="Arial"/>
          <w:sz w:val="20"/>
          <w:szCs w:val="20"/>
        </w:rPr>
        <w:t xml:space="preserve"> 2016</w:t>
      </w:r>
      <w:r w:rsidRPr="00A21D26">
        <w:rPr>
          <w:rFonts w:ascii="Arial" w:hAnsi="Arial" w:cs="Arial"/>
          <w:sz w:val="20"/>
          <w:szCs w:val="20"/>
        </w:rPr>
        <w:t>/ TT - BLDTBXH dated September 1, 2016 of the Ministry of Labor, Invalids and</w:t>
      </w:r>
      <w:r w:rsidR="00235E41">
        <w:rPr>
          <w:rFonts w:ascii="Arial" w:hAnsi="Arial" w:cs="Arial"/>
          <w:sz w:val="20"/>
          <w:szCs w:val="20"/>
        </w:rPr>
        <w:t xml:space="preserve"> Social Affairs to </w:t>
      </w:r>
      <w:r w:rsidR="00D74FFC">
        <w:rPr>
          <w:rFonts w:ascii="Arial" w:hAnsi="Arial" w:cs="Arial"/>
          <w:sz w:val="20"/>
          <w:szCs w:val="20"/>
        </w:rPr>
        <w:t xml:space="preserve">submit to Dong </w:t>
      </w:r>
      <w:proofErr w:type="spellStart"/>
      <w:r w:rsidR="00D74FFC">
        <w:rPr>
          <w:rFonts w:ascii="Arial" w:hAnsi="Arial" w:cs="Arial"/>
          <w:sz w:val="20"/>
          <w:szCs w:val="20"/>
        </w:rPr>
        <w:t>Nai</w:t>
      </w:r>
      <w:proofErr w:type="spellEnd"/>
      <w:r w:rsidR="00D74FFC">
        <w:rPr>
          <w:rFonts w:ascii="Arial" w:hAnsi="Arial" w:cs="Arial"/>
          <w:sz w:val="20"/>
          <w:szCs w:val="20"/>
        </w:rPr>
        <w:t xml:space="preserve"> Food Industrial</w:t>
      </w:r>
      <w:r w:rsidR="00235E41">
        <w:rPr>
          <w:rFonts w:ascii="Arial" w:hAnsi="Arial" w:cs="Arial"/>
          <w:sz w:val="20"/>
          <w:szCs w:val="20"/>
        </w:rPr>
        <w:t xml:space="preserve"> Corporation </w:t>
      </w:r>
      <w:r w:rsidRPr="00A21D26">
        <w:rPr>
          <w:rFonts w:ascii="Arial" w:hAnsi="Arial" w:cs="Arial"/>
          <w:sz w:val="20"/>
          <w:szCs w:val="20"/>
        </w:rPr>
        <w:t>(the parent company)</w:t>
      </w:r>
      <w:r w:rsidR="00235E41">
        <w:rPr>
          <w:rFonts w:ascii="Arial" w:hAnsi="Arial" w:cs="Arial"/>
          <w:sz w:val="20"/>
          <w:szCs w:val="20"/>
        </w:rPr>
        <w:t xml:space="preserve"> for approval</w:t>
      </w:r>
      <w:r w:rsidRPr="00A21D26">
        <w:rPr>
          <w:rFonts w:ascii="Arial" w:hAnsi="Arial" w:cs="Arial"/>
          <w:sz w:val="20"/>
          <w:szCs w:val="20"/>
        </w:rPr>
        <w:t xml:space="preserve"> </w:t>
      </w:r>
      <w:r w:rsidR="00235E41">
        <w:rPr>
          <w:rFonts w:ascii="Arial" w:hAnsi="Arial" w:cs="Arial"/>
          <w:sz w:val="20"/>
          <w:szCs w:val="20"/>
        </w:rPr>
        <w:t>in accordance with the regulations</w:t>
      </w:r>
    </w:p>
    <w:sectPr w:rsidR="00A2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35E41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21D26"/>
    <w:rsid w:val="00A63B6C"/>
    <w:rsid w:val="00AA54AD"/>
    <w:rsid w:val="00AF67BE"/>
    <w:rsid w:val="00B10185"/>
    <w:rsid w:val="00B70D7E"/>
    <w:rsid w:val="00BA1F12"/>
    <w:rsid w:val="00BA3FB7"/>
    <w:rsid w:val="00BD3CCA"/>
    <w:rsid w:val="00D52C26"/>
    <w:rsid w:val="00D74339"/>
    <w:rsid w:val="00D74FFC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39</cp:revision>
  <dcterms:created xsi:type="dcterms:W3CDTF">2019-10-16T10:03:00Z</dcterms:created>
  <dcterms:modified xsi:type="dcterms:W3CDTF">2020-03-17T11:41:00Z</dcterms:modified>
</cp:coreProperties>
</file>